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64" w:rsidRPr="00472BC3" w:rsidRDefault="00472BC3" w:rsidP="00196064">
      <w:pPr>
        <w:jc w:val="center"/>
        <w:rPr>
          <w:b/>
          <w:color w:val="FF0000"/>
          <w:sz w:val="48"/>
          <w:szCs w:val="48"/>
        </w:rPr>
      </w:pPr>
      <w:r w:rsidRPr="00472BC3">
        <w:rPr>
          <w:b/>
          <w:noProof/>
          <w:color w:val="FF0000"/>
          <w:sz w:val="48"/>
          <w:szCs w:val="48"/>
        </w:rPr>
        <w:drawing>
          <wp:anchor distT="0" distB="0" distL="114300" distR="114300" simplePos="0" relativeHeight="251660288" behindDoc="0" locked="0" layoutInCell="1" allowOverlap="1">
            <wp:simplePos x="1933575" y="723900"/>
            <wp:positionH relativeFrom="margin">
              <wp:align>right</wp:align>
            </wp:positionH>
            <wp:positionV relativeFrom="margin">
              <wp:align>top</wp:align>
            </wp:positionV>
            <wp:extent cx="2343150" cy="1952625"/>
            <wp:effectExtent l="19050" t="0" r="0" b="0"/>
            <wp:wrapSquare wrapText="bothSides"/>
            <wp:docPr id="4" name="Рисунок 3" descr="images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4).jpg"/>
                    <pic:cNvPicPr/>
                  </pic:nvPicPr>
                  <pic:blipFill>
                    <a:blip r:embed="rId4" cstate="print"/>
                    <a:stretch>
                      <a:fillRect/>
                    </a:stretch>
                  </pic:blipFill>
                  <pic:spPr>
                    <a:xfrm>
                      <a:off x="0" y="0"/>
                      <a:ext cx="2343150" cy="1952625"/>
                    </a:xfrm>
                    <a:prstGeom prst="rect">
                      <a:avLst/>
                    </a:prstGeom>
                  </pic:spPr>
                </pic:pic>
              </a:graphicData>
            </a:graphic>
          </wp:anchor>
        </w:drawing>
      </w:r>
      <w:r w:rsidR="00196064" w:rsidRPr="00472BC3">
        <w:rPr>
          <w:b/>
          <w:color w:val="FF0000"/>
          <w:sz w:val="48"/>
          <w:szCs w:val="48"/>
        </w:rPr>
        <w:t>Игры в дороге</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 xml:space="preserve">Путешествие в автомобиле или на самолете ограничивает маленькому непоседе возможность двигаться; и поскольку «действовать» — естественное состояние малыша, то ему бывает так трудно усидеть в ограниченном пространстве, да еще «смирно». Взрослым приходится быть особенно изобретательными, занимая ум ребенка, когда его тело пристегнуто ремнями безопасности. Поэтому для того, чтобы развлечь малыша, возьмите с собой в дорогу сумку, положите в нее несколько маленьких игрушек, куклу, одевающуюся на пальцы, игрушечный самолет, стеклянную призму (которая предназначена для детей постарше) и кассетный плейер с записями нескольких сказок или песен. Чтобы содержимое сумки вызвало интерес ребенка, положите в нее и необычную игрушку — «волшебную» грифельную доску, маленькую доску для мела или несколько игрушечных персонажей из сказок. А для детей постарше придумайте простые «волшебные» фокусы. Дети часто испытывают голод во время длительных поездок в автомашине. Чтобы они перестали хныкать и капризничать, предложите им еду, которая есть под рукой. Правда, лучше </w:t>
      </w:r>
      <w:proofErr w:type="gramStart"/>
      <w:r w:rsidRPr="00EF5EBA">
        <w:rPr>
          <w:rFonts w:ascii="Times New Roman" w:hAnsi="Times New Roman"/>
          <w:sz w:val="40"/>
          <w:szCs w:val="40"/>
        </w:rPr>
        <w:t>будет</w:t>
      </w:r>
      <w:proofErr w:type="gramEnd"/>
      <w:r w:rsidRPr="00EF5EBA">
        <w:rPr>
          <w:rFonts w:ascii="Times New Roman" w:hAnsi="Times New Roman"/>
          <w:sz w:val="40"/>
          <w:szCs w:val="40"/>
        </w:rPr>
        <w:t xml:space="preserve"> </w:t>
      </w:r>
      <w:r w:rsidRPr="00EF5EBA">
        <w:rPr>
          <w:rFonts w:ascii="Times New Roman" w:hAnsi="Times New Roman"/>
          <w:sz w:val="40"/>
          <w:szCs w:val="40"/>
        </w:rPr>
        <w:lastRenderedPageBreak/>
        <w:t>если вместо привычных леденцов вы возьмете с собой пакетики изюма, сыра, крекеров и сухих завтраков.</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Путешествие в автомобиле (в автобусе, на корабле, в поезде, на самолете)</w:t>
      </w:r>
      <w:r w:rsidR="00472BC3">
        <w:rPr>
          <w:rFonts w:ascii="Times New Roman" w:hAnsi="Times New Roman"/>
          <w:sz w:val="40"/>
          <w:szCs w:val="40"/>
        </w:rPr>
        <w:t xml:space="preserve"> </w:t>
      </w:r>
      <w:r w:rsidRPr="00EF5EBA">
        <w:rPr>
          <w:rFonts w:ascii="Times New Roman" w:hAnsi="Times New Roman"/>
          <w:sz w:val="40"/>
          <w:szCs w:val="40"/>
        </w:rPr>
        <w:t xml:space="preserve"> </w:t>
      </w:r>
      <w:proofErr w:type="gramStart"/>
      <w:r w:rsidRPr="00EF5EBA">
        <w:rPr>
          <w:rFonts w:ascii="Times New Roman" w:hAnsi="Times New Roman"/>
          <w:sz w:val="40"/>
          <w:szCs w:val="40"/>
        </w:rPr>
        <w:t xml:space="preserve">представляет </w:t>
      </w:r>
      <w:r w:rsidR="00472BC3">
        <w:rPr>
          <w:rFonts w:ascii="Times New Roman" w:hAnsi="Times New Roman"/>
          <w:sz w:val="40"/>
          <w:szCs w:val="40"/>
        </w:rPr>
        <w:t xml:space="preserve"> </w:t>
      </w:r>
      <w:r w:rsidRPr="00EF5EBA">
        <w:rPr>
          <w:rFonts w:ascii="Times New Roman" w:hAnsi="Times New Roman"/>
          <w:sz w:val="40"/>
          <w:szCs w:val="40"/>
        </w:rPr>
        <w:t>прекрасную возможность</w:t>
      </w:r>
      <w:proofErr w:type="gramEnd"/>
      <w:r w:rsidRPr="00EF5EBA">
        <w:rPr>
          <w:rFonts w:ascii="Times New Roman" w:hAnsi="Times New Roman"/>
          <w:sz w:val="40"/>
          <w:szCs w:val="40"/>
        </w:rPr>
        <w:t xml:space="preserve"> для наблюдения за окружающим миром. Предложите детям описать по</w:t>
      </w:r>
      <w:r w:rsidR="00EF5EBA">
        <w:rPr>
          <w:rFonts w:ascii="Times New Roman" w:hAnsi="Times New Roman"/>
          <w:sz w:val="40"/>
          <w:szCs w:val="40"/>
        </w:rPr>
        <w:t xml:space="preserve"> </w:t>
      </w:r>
      <w:r w:rsidRPr="00EF5EBA">
        <w:rPr>
          <w:rFonts w:ascii="Times New Roman" w:hAnsi="Times New Roman"/>
          <w:sz w:val="40"/>
          <w:szCs w:val="40"/>
        </w:rPr>
        <w:t>детально все, что они видят, особенно то, что легко можно пропустить: цвет облаков, птиц, сидящих на столбах, длину тени в зимний день. Придумывайте истории о людях, едущих в других машинах, или о пешеходах. Если вам стало неинтересно наблюдать за тем, что происходит снаружи, займите ребенка играми. Советы, предложенные здесь, — это то, с чего можно начать. Постарайтесь придумать и другие занятия, и, если ребенку будет интересно, дорога покажется более короткой.</w:t>
      </w:r>
      <w:r w:rsidR="00DC2ECB">
        <w:rPr>
          <w:rFonts w:ascii="Times New Roman" w:hAnsi="Times New Roman"/>
          <w:noProof/>
          <w:sz w:val="40"/>
          <w:szCs w:val="40"/>
        </w:rPr>
        <w:drawing>
          <wp:anchor distT="0" distB="0" distL="114300" distR="114300" simplePos="0" relativeHeight="251659264" behindDoc="0" locked="0" layoutInCell="1" allowOverlap="1">
            <wp:simplePos x="1095375" y="6267450"/>
            <wp:positionH relativeFrom="margin">
              <wp:align>right</wp:align>
            </wp:positionH>
            <wp:positionV relativeFrom="margin">
              <wp:align>center</wp:align>
            </wp:positionV>
            <wp:extent cx="4391025" cy="1962150"/>
            <wp:effectExtent l="19050" t="0" r="9525" b="0"/>
            <wp:wrapSquare wrapText="bothSides"/>
            <wp:docPr id="2" name="Рисунок 1" descr="images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2).jpg"/>
                    <pic:cNvPicPr/>
                  </pic:nvPicPr>
                  <pic:blipFill>
                    <a:blip r:embed="rId5" cstate="print"/>
                    <a:stretch>
                      <a:fillRect/>
                    </a:stretch>
                  </pic:blipFill>
                  <pic:spPr>
                    <a:xfrm>
                      <a:off x="0" y="0"/>
                      <a:ext cx="4391025" cy="1962150"/>
                    </a:xfrm>
                    <a:prstGeom prst="rect">
                      <a:avLst/>
                    </a:prstGeom>
                  </pic:spPr>
                </pic:pic>
              </a:graphicData>
            </a:graphic>
          </wp:anchor>
        </w:drawing>
      </w:r>
    </w:p>
    <w:p w:rsidR="00196064" w:rsidRPr="00EF5EBA" w:rsidRDefault="00196064" w:rsidP="00196064">
      <w:pPr>
        <w:pStyle w:val="4"/>
        <w:rPr>
          <w:rFonts w:ascii="Times New Roman" w:hAnsi="Times New Roman"/>
          <w:i w:val="0"/>
          <w:sz w:val="40"/>
          <w:szCs w:val="40"/>
        </w:rPr>
      </w:pPr>
      <w:r w:rsidRPr="00EF5EBA">
        <w:rPr>
          <w:rFonts w:ascii="Times New Roman" w:hAnsi="Times New Roman"/>
          <w:i w:val="0"/>
          <w:sz w:val="40"/>
          <w:szCs w:val="40"/>
        </w:rPr>
        <w:t>Первая Буква</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 xml:space="preserve">Во время долгой поездки можно поиграть в «первую букву». Предложите вашему ребенку придумать слова, которые начинаются с той же буквы, что и его имя. Подскажите ему несколько примеров. Если </w:t>
      </w:r>
      <w:r w:rsidRPr="00EF5EBA">
        <w:rPr>
          <w:rFonts w:ascii="Times New Roman" w:hAnsi="Times New Roman"/>
          <w:sz w:val="40"/>
          <w:szCs w:val="40"/>
        </w:rPr>
        <w:lastRenderedPageBreak/>
        <w:t>вашего ребенка зовут Мария, то можете спросить ее: «Как ты думаешь, кто такой папа? Он не женщина, а…» Или: «Под капотом автомобиля есть предмет на букву „М", который заставляет машину двигаться. Это…». Спросите ее: «Кто управляет поездом? Что ты добавляешь в сухие завтраки?»</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Когда иссякнет запас слов на «М», можно перейти к любой другой букве.</w:t>
      </w:r>
    </w:p>
    <w:p w:rsidR="00196064" w:rsidRPr="00EF5EBA" w:rsidRDefault="00196064" w:rsidP="00196064">
      <w:pPr>
        <w:pStyle w:val="4"/>
        <w:rPr>
          <w:rFonts w:ascii="Times New Roman" w:hAnsi="Times New Roman"/>
          <w:i w:val="0"/>
          <w:sz w:val="40"/>
          <w:szCs w:val="40"/>
        </w:rPr>
      </w:pPr>
      <w:r w:rsidRPr="00EF5EBA">
        <w:rPr>
          <w:rFonts w:ascii="Times New Roman" w:hAnsi="Times New Roman"/>
          <w:i w:val="0"/>
          <w:sz w:val="40"/>
          <w:szCs w:val="40"/>
        </w:rPr>
        <w:t>Приметы времени</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Детей, еще не умеющих читать, можно занять изображениями на рекламных стендах. Обратите внимание ребенка на эти «картины», когда вы проезжаете мимо, и попросите назвать товар, изображенный на них. Некоторые дети любят напевать рекламные песенки из телереклам. Поговорите о том, какими из рекламируемых товаров пользовался ваш ребенок на этой неделе, и какими — вся семья. Не забудьте про хлеб, хотя его и не рекламируют.</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 xml:space="preserve">Дети, которые учат буквы, могут находить их в надписях, мимо которых вы проезжаете. </w:t>
      </w:r>
      <w:proofErr w:type="gramStart"/>
      <w:r w:rsidRPr="00EF5EBA">
        <w:rPr>
          <w:rFonts w:ascii="Times New Roman" w:hAnsi="Times New Roman"/>
          <w:sz w:val="40"/>
          <w:szCs w:val="40"/>
        </w:rPr>
        <w:t>Более старших</w:t>
      </w:r>
      <w:proofErr w:type="gramEnd"/>
      <w:r w:rsidRPr="00EF5EBA">
        <w:rPr>
          <w:rFonts w:ascii="Times New Roman" w:hAnsi="Times New Roman"/>
          <w:sz w:val="40"/>
          <w:szCs w:val="40"/>
        </w:rPr>
        <w:t xml:space="preserve"> детей можно занять таким упражнением: кто быстрее назовет все буквы алфавита. А если ребенок начнет читать рекламные надписи, у него появится </w:t>
      </w:r>
      <w:r w:rsidRPr="00EF5EBA">
        <w:rPr>
          <w:rFonts w:ascii="Times New Roman" w:hAnsi="Times New Roman"/>
          <w:sz w:val="40"/>
          <w:szCs w:val="40"/>
        </w:rPr>
        <w:lastRenderedPageBreak/>
        <w:t>прекрасная возможность продемонстрировать знание букв, звуков и слов.</w:t>
      </w:r>
    </w:p>
    <w:p w:rsidR="00196064" w:rsidRPr="00EF5EBA" w:rsidRDefault="00196064" w:rsidP="00196064">
      <w:pPr>
        <w:pStyle w:val="4"/>
        <w:rPr>
          <w:rFonts w:ascii="Times New Roman" w:hAnsi="Times New Roman"/>
          <w:i w:val="0"/>
          <w:sz w:val="40"/>
          <w:szCs w:val="40"/>
        </w:rPr>
      </w:pPr>
      <w:r w:rsidRPr="00EF5EBA">
        <w:rPr>
          <w:rFonts w:ascii="Times New Roman" w:hAnsi="Times New Roman"/>
          <w:i w:val="0"/>
          <w:sz w:val="40"/>
          <w:szCs w:val="40"/>
        </w:rPr>
        <w:t>Вспомни какой-нибудь случай</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Вспомните какое-нибудь недавнее событие, в котором вы участвовали вместе с ребенком: как вы навещали любимую тетю, как праздновали день рождения или как ходили в магазин за покупками. По очереди рассказывайте, что вы видели и что делали. Припоминайте по очереди как можно больше деталей до тех пор, пока уж совсем нечего будет добавить. После этого выберите другое событие.</w:t>
      </w:r>
    </w:p>
    <w:p w:rsidR="00196064" w:rsidRPr="00EF5EBA" w:rsidRDefault="00196064" w:rsidP="00196064">
      <w:pPr>
        <w:pStyle w:val="4"/>
        <w:rPr>
          <w:rFonts w:ascii="Times New Roman" w:hAnsi="Times New Roman"/>
          <w:i w:val="0"/>
          <w:sz w:val="40"/>
          <w:szCs w:val="40"/>
        </w:rPr>
      </w:pPr>
      <w:r w:rsidRPr="00EF5EBA">
        <w:rPr>
          <w:rFonts w:ascii="Times New Roman" w:hAnsi="Times New Roman"/>
          <w:i w:val="0"/>
          <w:sz w:val="40"/>
          <w:szCs w:val="40"/>
        </w:rPr>
        <w:t>Угадай мою песню</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Напойте первую строчку песни, которая наверняка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только поймет, какую песню вы выбрали. Затем наступает его очередь проверить ваш музыкальный слух.</w:t>
      </w:r>
    </w:p>
    <w:p w:rsidR="00196064" w:rsidRPr="00EF5EBA" w:rsidRDefault="00196064" w:rsidP="00196064">
      <w:pPr>
        <w:pStyle w:val="4"/>
        <w:rPr>
          <w:rFonts w:ascii="Times New Roman" w:hAnsi="Times New Roman"/>
          <w:i w:val="0"/>
          <w:sz w:val="40"/>
          <w:szCs w:val="40"/>
        </w:rPr>
      </w:pPr>
      <w:r w:rsidRPr="00EF5EBA">
        <w:rPr>
          <w:rFonts w:ascii="Times New Roman" w:hAnsi="Times New Roman"/>
          <w:i w:val="0"/>
          <w:sz w:val="40"/>
          <w:szCs w:val="40"/>
        </w:rPr>
        <w:t>Что я вижу?</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 xml:space="preserve">Обратите внимание ребенка на то, мимо чего вы проезжаете. Пусть он поможет вам описать городские и загородные пейзажи, проплывающие за окном. Например: Давай посчитаем, сколько детей в группе? </w:t>
      </w:r>
      <w:r w:rsidRPr="00EF5EBA">
        <w:rPr>
          <w:rFonts w:ascii="Times New Roman" w:hAnsi="Times New Roman"/>
          <w:sz w:val="40"/>
          <w:szCs w:val="40"/>
        </w:rPr>
        <w:lastRenderedPageBreak/>
        <w:t xml:space="preserve">Здесь больше старых или молодых людей? Посмотри на деревья: они одинаковые? Чем различаются? </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Старшим детям можно задать вопросы, ответы на которые требуют анализа: «Как ты думаешь, почему машины наносят вред окружающей среде?», «Почему высокие дома строить выгоднее?», «Чем отличаются дома в центре города от домов на окраине?»</w:t>
      </w:r>
    </w:p>
    <w:p w:rsidR="00196064" w:rsidRPr="00EF5EBA" w:rsidRDefault="00196064" w:rsidP="00196064">
      <w:pPr>
        <w:pStyle w:val="4"/>
        <w:rPr>
          <w:rFonts w:ascii="Times New Roman" w:hAnsi="Times New Roman"/>
          <w:i w:val="0"/>
          <w:sz w:val="40"/>
          <w:szCs w:val="40"/>
        </w:rPr>
      </w:pPr>
      <w:r w:rsidRPr="00EF5EBA">
        <w:rPr>
          <w:rFonts w:ascii="Times New Roman" w:hAnsi="Times New Roman"/>
          <w:i w:val="0"/>
          <w:sz w:val="40"/>
          <w:szCs w:val="40"/>
        </w:rPr>
        <w:t>Быстрая зарисовка</w:t>
      </w:r>
    </w:p>
    <w:p w:rsidR="00196064" w:rsidRPr="00EF5EBA" w:rsidRDefault="00196064" w:rsidP="00196064">
      <w:pPr>
        <w:spacing w:before="100" w:beforeAutospacing="1" w:after="100" w:afterAutospacing="1"/>
        <w:rPr>
          <w:rFonts w:ascii="Times New Roman" w:hAnsi="Times New Roman"/>
          <w:sz w:val="40"/>
          <w:szCs w:val="40"/>
        </w:rPr>
      </w:pPr>
      <w:r w:rsidRPr="00EF5EBA">
        <w:rPr>
          <w:rFonts w:ascii="Times New Roman" w:hAnsi="Times New Roman"/>
          <w:sz w:val="40"/>
          <w:szCs w:val="40"/>
        </w:rPr>
        <w:t>Предложите вашему ребенку стать художником: пусть он нарисует несколько картинок, изображающих то, что он видит из машины. Дайте ему бумагу и карандаш. Если предстоит долгая поездка, приготовьте несколько цветных карандашей, фломастеров или мелков. Неплохо было бы держать в багажнике не только запасное колесо, но и блокнот с коробкой цветных карандашей, если, конечно, вашего ребенка не тошнит в машине.</w:t>
      </w:r>
    </w:p>
    <w:p w:rsidR="009B0DF0" w:rsidRPr="00EF5EBA" w:rsidRDefault="00DC2ECB">
      <w:pPr>
        <w:rPr>
          <w:sz w:val="40"/>
          <w:szCs w:val="40"/>
        </w:rPr>
      </w:pPr>
      <w:r>
        <w:rPr>
          <w:noProof/>
          <w:sz w:val="40"/>
          <w:szCs w:val="40"/>
        </w:rPr>
        <w:drawing>
          <wp:inline distT="0" distB="0" distL="0" distR="0">
            <wp:extent cx="5940425" cy="2667000"/>
            <wp:effectExtent l="19050" t="0" r="3175" b="0"/>
            <wp:docPr id="3" name="Рисунок 2" descr="fonstola.ru-96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stola.ru-96319.jpg"/>
                    <pic:cNvPicPr/>
                  </pic:nvPicPr>
                  <pic:blipFill>
                    <a:blip r:embed="rId6" cstate="print"/>
                    <a:stretch>
                      <a:fillRect/>
                    </a:stretch>
                  </pic:blipFill>
                  <pic:spPr>
                    <a:xfrm>
                      <a:off x="0" y="0"/>
                      <a:ext cx="5940425" cy="2667000"/>
                    </a:xfrm>
                    <a:prstGeom prst="rect">
                      <a:avLst/>
                    </a:prstGeom>
                  </pic:spPr>
                </pic:pic>
              </a:graphicData>
            </a:graphic>
          </wp:inline>
        </w:drawing>
      </w:r>
    </w:p>
    <w:sectPr w:rsidR="009B0DF0" w:rsidRPr="00EF5EBA" w:rsidSect="009B0D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064"/>
    <w:rsid w:val="00196064"/>
    <w:rsid w:val="00472BC3"/>
    <w:rsid w:val="009B0DF0"/>
    <w:rsid w:val="00AC0646"/>
    <w:rsid w:val="00DB317F"/>
    <w:rsid w:val="00DC2ECB"/>
    <w:rsid w:val="00DD08C5"/>
    <w:rsid w:val="00EF5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064"/>
    <w:rPr>
      <w:rFonts w:ascii="Calibri" w:eastAsia="Times New Roman" w:hAnsi="Calibri" w:cs="Times New Roman"/>
      <w:lang w:eastAsia="ru-RU"/>
    </w:rPr>
  </w:style>
  <w:style w:type="paragraph" w:styleId="4">
    <w:name w:val="heading 4"/>
    <w:basedOn w:val="a"/>
    <w:next w:val="a"/>
    <w:link w:val="40"/>
    <w:uiPriority w:val="9"/>
    <w:qFormat/>
    <w:rsid w:val="00196064"/>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96064"/>
    <w:rPr>
      <w:rFonts w:ascii="Cambria" w:eastAsia="Times New Roman" w:hAnsi="Cambria" w:cs="Times New Roman"/>
      <w:b/>
      <w:bCs/>
      <w:i/>
      <w:iCs/>
      <w:color w:val="4F81BD"/>
      <w:lang w:eastAsia="ru-RU"/>
    </w:rPr>
  </w:style>
  <w:style w:type="paragraph" w:styleId="a3">
    <w:name w:val="Balloon Text"/>
    <w:basedOn w:val="a"/>
    <w:link w:val="a4"/>
    <w:uiPriority w:val="99"/>
    <w:semiHidden/>
    <w:unhideWhenUsed/>
    <w:rsid w:val="00EF5E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5EB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718</Words>
  <Characters>4097</Characters>
  <Application>Microsoft Office Word</Application>
  <DocSecurity>0</DocSecurity>
  <Lines>34</Lines>
  <Paragraphs>9</Paragraphs>
  <ScaleCrop>false</ScaleCrop>
  <Company>DG Win&amp;Soft</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1</cp:lastModifiedBy>
  <cp:revision>8</cp:revision>
  <dcterms:created xsi:type="dcterms:W3CDTF">2014-10-08T19:27:00Z</dcterms:created>
  <dcterms:modified xsi:type="dcterms:W3CDTF">2017-11-20T15:45:00Z</dcterms:modified>
</cp:coreProperties>
</file>