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8D" w:rsidRPr="002B40E9" w:rsidRDefault="00063D8D" w:rsidP="00063D8D">
      <w:pPr>
        <w:spacing w:line="240" w:lineRule="auto"/>
        <w:ind w:left="-993"/>
        <w:jc w:val="center"/>
        <w:rPr>
          <w:rFonts w:ascii="Monotype Corsiva" w:hAnsi="Monotype Corsiva" w:cs="Times New Roman"/>
          <w:b/>
          <w:color w:val="FF0000"/>
          <w:sz w:val="44"/>
          <w:szCs w:val="44"/>
        </w:rPr>
      </w:pPr>
      <w:r w:rsidRPr="002B40E9">
        <w:rPr>
          <w:rFonts w:ascii="Monotype Corsiva" w:hAnsi="Monotype Corsiva" w:cs="Times New Roman"/>
          <w:b/>
          <w:color w:val="FF0000"/>
          <w:sz w:val="44"/>
          <w:szCs w:val="44"/>
        </w:rPr>
        <w:t xml:space="preserve">Игры для развития </w:t>
      </w:r>
      <w:proofErr w:type="spellStart"/>
      <w:r w:rsidRPr="002B40E9">
        <w:rPr>
          <w:rFonts w:ascii="Monotype Corsiva" w:hAnsi="Monotype Corsiva" w:cs="Times New Roman"/>
          <w:b/>
          <w:color w:val="FF0000"/>
          <w:sz w:val="44"/>
          <w:szCs w:val="44"/>
        </w:rPr>
        <w:t>сенсорики</w:t>
      </w:r>
      <w:proofErr w:type="spellEnd"/>
      <w:r w:rsidRPr="002B40E9">
        <w:rPr>
          <w:rFonts w:ascii="Monotype Corsiva" w:hAnsi="Monotype Corsiva" w:cs="Times New Roman"/>
          <w:b/>
          <w:color w:val="FF0000"/>
          <w:sz w:val="44"/>
          <w:szCs w:val="44"/>
        </w:rPr>
        <w:t xml:space="preserve"> у детей дошкольного возраста</w:t>
      </w:r>
    </w:p>
    <w:p w:rsidR="002B40E9" w:rsidRPr="002B40E9" w:rsidRDefault="002B40E9" w:rsidP="00063D8D">
      <w:pPr>
        <w:spacing w:line="240" w:lineRule="auto"/>
        <w:ind w:left="-993"/>
        <w:jc w:val="center"/>
        <w:rPr>
          <w:rFonts w:ascii="Monotype Corsiva" w:hAnsi="Monotype Corsiva" w:cs="Times New Roman"/>
          <w:b/>
          <w:color w:val="548DD4" w:themeColor="text2" w:themeTint="99"/>
          <w:sz w:val="24"/>
          <w:szCs w:val="24"/>
        </w:rPr>
      </w:pPr>
      <w:r w:rsidRPr="002B40E9">
        <w:rPr>
          <w:rFonts w:ascii="Monotype Corsiva" w:hAnsi="Monotype Corsiva" w:cs="Times New Roman"/>
          <w:b/>
          <w:color w:val="548DD4" w:themeColor="text2" w:themeTint="99"/>
          <w:sz w:val="24"/>
          <w:szCs w:val="24"/>
        </w:rPr>
        <w:t>Подготовила учитель – дефектолог Найдёнова Н.В.</w:t>
      </w:r>
    </w:p>
    <w:p w:rsidR="00063D8D" w:rsidRDefault="00063D8D" w:rsidP="00063D8D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Сенсорное развитие ребенка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развитие его восприятия и формирование представлений о внешних свойствах предметов: их форме, цвете, величине, положении в пространстве, а так же запахе, вкусе и т.п.</w:t>
      </w:r>
    </w:p>
    <w:p w:rsidR="00063D8D" w:rsidRDefault="00063D8D" w:rsidP="00063D8D">
      <w:pPr>
        <w:spacing w:line="240" w:lineRule="auto"/>
        <w:ind w:left="-993"/>
        <w:rPr>
          <w:rFonts w:ascii="Times New Roman" w:hAnsi="Times New Roman" w:cs="Times New Roman"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Ранний возраст наиболее благоприятен для совершенствования деятельности органов чувств, накопления представлений об окружающем мире. </w:t>
      </w:r>
      <w:r>
        <w:rPr>
          <w:rFonts w:ascii="Times New Roman" w:hAnsi="Times New Roman" w:cs="Times New Roman"/>
          <w:i/>
          <w:color w:val="00B050"/>
          <w:sz w:val="28"/>
          <w:szCs w:val="28"/>
        </w:rPr>
        <w:t>Поэтому, сенсорное воспитание - это одна из основных сторон дошкольного воспитания.</w:t>
      </w:r>
    </w:p>
    <w:p w:rsidR="00063D8D" w:rsidRDefault="00063D8D" w:rsidP="00063D8D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Именно сенсорное развитие составляет фундамент общего умственного развития ребенка, оно необходимо для успешного обучения ребенка. С восприятия предметов и явлений окружающего мира начинается познание. Все другие формы познания строятся на основе образов восприятия, являются результатом их переработки. Овладение знаниями и умениями требует постоянного внимания к внешним свойствам предметов (форме, цвету, величине).</w:t>
      </w:r>
    </w:p>
    <w:p w:rsidR="00063D8D" w:rsidRDefault="00063D8D" w:rsidP="00063D8D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33020</wp:posOffset>
            </wp:positionV>
            <wp:extent cx="3363595" cy="2199640"/>
            <wp:effectExtent l="0" t="0" r="8255" b="0"/>
            <wp:wrapTight wrapText="bothSides">
              <wp:wrapPolygon edited="0">
                <wp:start x="0" y="0"/>
                <wp:lineTo x="0" y="21326"/>
                <wp:lineTo x="21531" y="21326"/>
                <wp:lineTo x="21531" y="0"/>
                <wp:lineTo x="0" y="0"/>
              </wp:wrapPolygon>
            </wp:wrapTight>
            <wp:docPr id="5" name="Рисунок 5" descr="Описание: http://www.detishky.com/img/rech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http://www.detishky.com/img/rech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595" cy="219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В качестве средств решения познавательных задач в сенсорной культуре выступают 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>сенсорные эталоны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общепринятые образцы внешних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едметов.</w:t>
      </w:r>
    </w:p>
    <w:p w:rsidR="00063D8D" w:rsidRDefault="00063D8D" w:rsidP="00063D8D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0F6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Сенсорные эталоны цвета представлены семью цветами спектра и их оттенками по светлоте и насыщенности.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качестве сенсорных эталонов формы выступают геометрические фигуры.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Эталон величины – метрическая система мер. Усвоение сенсорных эталонов – это их использование в качестве «единиц измерения» при оценке свойств веществ.</w:t>
      </w:r>
    </w:p>
    <w:p w:rsidR="00063D8D" w:rsidRDefault="00063D8D" w:rsidP="00063D8D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187325</wp:posOffset>
            </wp:positionV>
            <wp:extent cx="3014980" cy="1838325"/>
            <wp:effectExtent l="0" t="0" r="0" b="9525"/>
            <wp:wrapTight wrapText="bothSides">
              <wp:wrapPolygon edited="0">
                <wp:start x="0" y="0"/>
                <wp:lineTo x="0" y="21488"/>
                <wp:lineTo x="21427" y="21488"/>
                <wp:lineTo x="21427" y="0"/>
                <wp:lineTo x="0" y="0"/>
              </wp:wrapPolygon>
            </wp:wrapTight>
            <wp:docPr id="2" name="Рисунок 2" descr="Описание: http://s.qguys.com/original/2/3/9/5506135_2397322725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http://s.qguys.com/original/2/3/9/5506135_2397322725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Именно форма, цвет и величина имеют определяющее значение для формирования зрительных представлений о предметах и явлениях действительности. Ребенок в течение длительного времени учится использовать сенсорные эталоны как средства восприятия, 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этот процесс имеет свои этапы.</w:t>
      </w:r>
    </w:p>
    <w:p w:rsidR="00063D8D" w:rsidRDefault="00063D8D" w:rsidP="00063D8D">
      <w:pPr>
        <w:pStyle w:val="a3"/>
        <w:numPr>
          <w:ilvl w:val="0"/>
          <w:numId w:val="1"/>
        </w:numPr>
        <w:spacing w:line="240" w:lineRule="auto"/>
        <w:ind w:left="-99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1 этап –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предэталонный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происходит на 3-ем году жизни. Малыш начинает называть треугольные формы крышами;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круглые говорит, что они похожи на мячик. То есть, при восприятии одного предмета другой используется как образец. Совершая по отношению к своим игрушкам различные действия, дети вынуждены учитывать их внешние свойства.</w:t>
      </w:r>
    </w:p>
    <w:p w:rsidR="00063D8D" w:rsidRDefault="00063D8D" w:rsidP="00063D8D">
      <w:pPr>
        <w:pStyle w:val="a3"/>
        <w:numPr>
          <w:ilvl w:val="0"/>
          <w:numId w:val="1"/>
        </w:numPr>
        <w:spacing w:line="240" w:lineRule="auto"/>
        <w:ind w:left="-99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2 этап </w:t>
      </w:r>
      <w:r>
        <w:rPr>
          <w:rFonts w:ascii="Times New Roman" w:hAnsi="Times New Roman" w:cs="Times New Roman"/>
          <w:sz w:val="28"/>
          <w:szCs w:val="28"/>
        </w:rPr>
        <w:t xml:space="preserve">– средствами восприятия выступают уже не конкретные предметы, а некие образцы их свойств, причем, каждое имеет вполне определенное название. Дети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овладевают основными цветами спектра, как в повседневной жизни, так и на материале дидактических игр. Например, в игре «Спрячь мышку» дети знакомятся с эталонами формы и т.д. Особое место занимают эталоны величины, так как она носит условный характер. Любой объект сам по себе не может быть большим или маленьким, он приобретает это качество при сравнении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другим. Мы говорим, что арбуз большой, а яблоко – маленькое, сопоставляя их между собой. Такие отношения могут быть зафиксированы только в словесной форме.</w:t>
      </w:r>
    </w:p>
    <w:p w:rsidR="00063D8D" w:rsidRDefault="00063D8D" w:rsidP="00063D8D">
      <w:pPr>
        <w:pStyle w:val="a3"/>
        <w:numPr>
          <w:ilvl w:val="0"/>
          <w:numId w:val="1"/>
        </w:numPr>
        <w:spacing w:line="240" w:lineRule="auto"/>
        <w:ind w:left="-99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3 этап</w:t>
      </w:r>
      <w:r>
        <w:rPr>
          <w:rFonts w:ascii="Times New Roman" w:hAnsi="Times New Roman" w:cs="Times New Roman"/>
          <w:sz w:val="28"/>
          <w:szCs w:val="28"/>
        </w:rPr>
        <w:t xml:space="preserve"> – на 4-5 году жизни, уже владея сенсорными эталонами, дети начинают их систематизировать. Воспитатель помогает ребенку выстроить последовательность цветов спектра, узнавая их оттенки. На уровне восприятия происходит и знакомство с вариантами геометрических форм, различающимися по соотношению сторон, – «короткими» и «длинными». От глобальной оценки величины предмета (большой – маленький) дети переходят к выделению ее параметров: высоты, ширины, длины; учатся выстраивать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ряд. Соответственно усложняются дидактические игры.</w:t>
      </w:r>
    </w:p>
    <w:p w:rsidR="00063D8D" w:rsidRDefault="00063D8D" w:rsidP="00063D8D">
      <w:pPr>
        <w:spacing w:line="240" w:lineRule="auto"/>
        <w:ind w:left="-993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>
        <w:rPr>
          <w:rFonts w:ascii="Times New Roman" w:hAnsi="Times New Roman" w:cs="Times New Roman"/>
          <w:b/>
          <w:color w:val="7030A0"/>
          <w:sz w:val="40"/>
          <w:szCs w:val="40"/>
        </w:rPr>
        <w:t>Развиваем тактильные ощущения</w:t>
      </w:r>
    </w:p>
    <w:p w:rsidR="00063D8D" w:rsidRDefault="00063D8D" w:rsidP="00063D8D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Для малыша развитие тактильных ощущений имеет очень большое значение! </w:t>
      </w:r>
      <w:r>
        <w:rPr>
          <w:rFonts w:ascii="Times New Roman" w:hAnsi="Times New Roman" w:cs="Times New Roman"/>
          <w:sz w:val="28"/>
          <w:szCs w:val="28"/>
        </w:rPr>
        <w:t xml:space="preserve">Ручки, ладошки, пальчики ребенка – очень важные части его тела, которые отвечают за развитие мыслительной деятельности. В момент прикосновения ребенка к различной поверхности, в его мозгу происходит очень много процессов, которые позволяют ему идентифицировать объект, к которому он прикоснулся. </w:t>
      </w:r>
    </w:p>
    <w:p w:rsidR="00063D8D" w:rsidRDefault="00063D8D" w:rsidP="00063D8D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тактильных ощущений в домашних условиях можно сделать  простую игрушку:</w:t>
      </w:r>
    </w:p>
    <w:p w:rsidR="00063D8D" w:rsidRDefault="00063D8D" w:rsidP="00063D8D">
      <w:pPr>
        <w:spacing w:line="240" w:lineRule="auto"/>
        <w:ind w:left="-993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3322955</wp:posOffset>
            </wp:positionH>
            <wp:positionV relativeFrom="paragraph">
              <wp:posOffset>-99060</wp:posOffset>
            </wp:positionV>
            <wp:extent cx="2792095" cy="1938655"/>
            <wp:effectExtent l="152400" t="152400" r="160655" b="80645"/>
            <wp:wrapTight wrapText="bothSides">
              <wp:wrapPolygon edited="0">
                <wp:start x="-737" y="-1698"/>
                <wp:lineTo x="-1179" y="-1274"/>
                <wp:lineTo x="-1179" y="17617"/>
                <wp:lineTo x="1768" y="22286"/>
                <wp:lineTo x="22253" y="22286"/>
                <wp:lineTo x="22695" y="19315"/>
                <wp:lineTo x="22695" y="5519"/>
                <wp:lineTo x="22106" y="2335"/>
                <wp:lineTo x="22106" y="2123"/>
                <wp:lineTo x="19748" y="-1698"/>
                <wp:lineTo x="-737" y="-1698"/>
              </wp:wrapPolygon>
            </wp:wrapTight>
            <wp:docPr id="1" name="Рисунок 1" descr="http://xn--80ajkihfhqfcp.xn--p1ai/images/projectimg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xn--80ajkihfhqfcp.xn--p1ai/images/projectimg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169164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>Материал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063D8D" w:rsidRDefault="00063D8D" w:rsidP="00063D8D">
      <w:pPr>
        <w:pStyle w:val="a3"/>
        <w:numPr>
          <w:ilvl w:val="0"/>
          <w:numId w:val="2"/>
        </w:numPr>
        <w:spacing w:line="240" w:lineRule="auto"/>
        <w:ind w:left="-99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крышечки из-под пюре или сока</w:t>
      </w:r>
    </w:p>
    <w:p w:rsidR="00063D8D" w:rsidRDefault="00063D8D" w:rsidP="00063D8D">
      <w:pPr>
        <w:pStyle w:val="a3"/>
        <w:numPr>
          <w:ilvl w:val="0"/>
          <w:numId w:val="2"/>
        </w:numPr>
        <w:spacing w:line="240" w:lineRule="auto"/>
        <w:ind w:left="-993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разнофактурные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тряпочки и бумажки</w:t>
      </w:r>
    </w:p>
    <w:p w:rsidR="00063D8D" w:rsidRDefault="00063D8D" w:rsidP="00063D8D">
      <w:pPr>
        <w:pStyle w:val="a3"/>
        <w:numPr>
          <w:ilvl w:val="0"/>
          <w:numId w:val="2"/>
        </w:numPr>
        <w:spacing w:line="240" w:lineRule="auto"/>
        <w:ind w:left="-99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</w:t>
      </w:r>
    </w:p>
    <w:p w:rsidR="00063D8D" w:rsidRDefault="00063D8D" w:rsidP="00063D8D">
      <w:pPr>
        <w:spacing w:line="240" w:lineRule="auto"/>
        <w:ind w:left="-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>Ход работы: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вырезать из различных лоскутков кружочки такого же размера, как и крышечки и приклеить их.</w:t>
      </w:r>
    </w:p>
    <w:p w:rsidR="00063D8D" w:rsidRDefault="00063D8D" w:rsidP="00063D8D">
      <w:pPr>
        <w:spacing w:line="240" w:lineRule="auto"/>
        <w:ind w:left="-993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70C0"/>
          <w:sz w:val="28"/>
          <w:szCs w:val="28"/>
        </w:rPr>
        <w:t>Как играть:</w:t>
      </w:r>
    </w:p>
    <w:p w:rsidR="00063D8D" w:rsidRDefault="00063D8D" w:rsidP="00063D8D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Положить все крышечки в непрозрачный мешочек и просить ребенка вытащить крышечку с гладкой фактурой (кожа), пушистой (мех), шершавой (бархат), ребристой (вельвет) и т.д.</w:t>
      </w:r>
    </w:p>
    <w:p w:rsidR="00063D8D" w:rsidRDefault="00063D8D" w:rsidP="00063D8D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Можно искать пары одинаковых фактур.</w:t>
      </w:r>
    </w:p>
    <w:p w:rsidR="00063D8D" w:rsidRDefault="00063D8D" w:rsidP="00063D8D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Можно искать противоположные фактуры (не похожие), например, мех и кожа.</w:t>
      </w:r>
    </w:p>
    <w:p w:rsidR="00063D8D" w:rsidRDefault="00063D8D" w:rsidP="00063D8D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Еще можно сшить коврик из разных тканей и искать крышечку с такой же тканью, как и на коврике (на ощупь).</w:t>
      </w:r>
    </w:p>
    <w:p w:rsidR="00063D8D" w:rsidRDefault="00063D8D" w:rsidP="00063D8D">
      <w:pPr>
        <w:spacing w:line="240" w:lineRule="auto"/>
        <w:ind w:left="-993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063D8D" w:rsidRDefault="00063D8D" w:rsidP="00063D8D">
      <w:pPr>
        <w:spacing w:line="240" w:lineRule="auto"/>
        <w:ind w:left="-993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-39370</wp:posOffset>
            </wp:positionV>
            <wp:extent cx="2773680" cy="2194560"/>
            <wp:effectExtent l="228600" t="266700" r="236220" b="129540"/>
            <wp:wrapTight wrapText="bothSides">
              <wp:wrapPolygon edited="0">
                <wp:start x="20783" y="-1037"/>
                <wp:lineTo x="3249" y="-3663"/>
                <wp:lineTo x="2930" y="-690"/>
                <wp:lineTo x="-598" y="-1295"/>
                <wp:lineTo x="-1089" y="4676"/>
                <wp:lineTo x="-1138" y="10722"/>
                <wp:lineTo x="-1041" y="16794"/>
                <wp:lineTo x="-772" y="19868"/>
                <wp:lineTo x="-578" y="20847"/>
                <wp:lineTo x="305" y="20998"/>
                <wp:lineTo x="491" y="20652"/>
                <wp:lineTo x="3638" y="20623"/>
                <wp:lineTo x="3785" y="20648"/>
                <wp:lineTo x="21157" y="20597"/>
                <wp:lineTo x="21304" y="20622"/>
                <wp:lineTo x="22632" y="18012"/>
                <wp:lineTo x="22547" y="-735"/>
                <wp:lineTo x="20783" y="-1037"/>
              </wp:wrapPolygon>
            </wp:wrapTight>
            <wp:docPr id="4" name="Рисунок 4" descr="http://psiholingua.com/style/images/art/portfolio20-th.jpg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://psiholingua.com/style/images/art/portfolio20-th.jpg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36802">
                      <a:off x="0" y="0"/>
                      <a:ext cx="2369820" cy="16840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7030A0"/>
          <w:sz w:val="40"/>
          <w:szCs w:val="40"/>
        </w:rPr>
        <w:t>Игры с водой</w:t>
      </w:r>
    </w:p>
    <w:p w:rsidR="00063D8D" w:rsidRDefault="00063D8D" w:rsidP="00063D8D">
      <w:pPr>
        <w:pStyle w:val="a3"/>
        <w:numPr>
          <w:ilvl w:val="0"/>
          <w:numId w:val="3"/>
        </w:numPr>
        <w:spacing w:line="240" w:lineRule="auto"/>
        <w:ind w:left="-993"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1017270</wp:posOffset>
            </wp:positionH>
            <wp:positionV relativeFrom="paragraph">
              <wp:posOffset>2048510</wp:posOffset>
            </wp:positionV>
            <wp:extent cx="2647950" cy="1990725"/>
            <wp:effectExtent l="133350" t="114300" r="152400" b="161925"/>
            <wp:wrapTight wrapText="bothSides">
              <wp:wrapPolygon edited="0">
                <wp:start x="-622" y="-1240"/>
                <wp:lineTo x="-1088" y="-827"/>
                <wp:lineTo x="-932" y="23150"/>
                <wp:lineTo x="22532" y="23150"/>
                <wp:lineTo x="22688" y="2480"/>
                <wp:lineTo x="22222" y="-620"/>
                <wp:lineTo x="22222" y="-1240"/>
                <wp:lineTo x="-622" y="-1240"/>
              </wp:wrapPolygon>
            </wp:wrapTight>
            <wp:docPr id="3" name="Рисунок 3" descr="http://cs23.babysfera.ru/1/8/7/7/22427405.141445675.jpeg">
              <a:hlinkClick xmlns:a="http://schemas.openxmlformats.org/drawingml/2006/main" r:id="rId12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://cs23.babysfera.ru/1/8/7/7/22427405.141445675.jpeg">
                      <a:hlinkClick r:id="rId12"/>
                    </pic:cNvPr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3958" b="3460"/>
                    <a:stretch/>
                  </pic:blipFill>
                  <pic:spPr bwMode="auto">
                    <a:xfrm>
                      <a:off x="0" y="0"/>
                      <a:ext cx="2647950" cy="1990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Плескание в воде и ее переливание. Даже самому маленькому крохе будет интересно просто повозиться в воде. Можно просто дать ребенку много тряпочек, губочек небольших и учить его мочить/выжимать. Можно поставить перед ребенком много ёмкостей с водой: больших и маленьких (можно делать это прямо в ванне во время купания) и учить ребенка переливать воду. Во-первых, малыш усвоит то, что чем меньше ёмкость, тем меньше воды в нее помещается. Если в ёмкостях есть дырочки и через них вода льется, то сделает вывод, что чем больше дырочек, тем вода выливается быстрее (или наоборот, что дырка может быть одно, но очень большая и пропускать воду быстрее). Главное здесь познакомить ребенка со свойств текучести воды и ее бесформенности или наоборот, умению приобретать форму любого предмета, в который ее налили.</w:t>
      </w:r>
    </w:p>
    <w:p w:rsidR="00063D8D" w:rsidRDefault="00063D8D" w:rsidP="00063D8D">
      <w:pPr>
        <w:pStyle w:val="a3"/>
        <w:numPr>
          <w:ilvl w:val="0"/>
          <w:numId w:val="3"/>
        </w:numPr>
        <w:spacing w:line="240" w:lineRule="auto"/>
        <w:ind w:left="-99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большую ёмкость с водой (или опять же играйте во время купания) и проверяйте плавучесть предметов. Запускайте кораблики, резиновых уточек, губки, кусочки бумаги или газеты. Смотрите, что тонет, что плывет, что намокает и тонет. Проговаривайте, почему и т.д.</w:t>
      </w:r>
      <w:r>
        <w:t xml:space="preserve"> </w:t>
      </w:r>
    </w:p>
    <w:p w:rsidR="00063D8D" w:rsidRDefault="00063D8D" w:rsidP="00063D8D">
      <w:pPr>
        <w:pStyle w:val="a3"/>
        <w:numPr>
          <w:ilvl w:val="0"/>
          <w:numId w:val="3"/>
        </w:numPr>
        <w:spacing w:line="240" w:lineRule="auto"/>
        <w:ind w:left="-993"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762000</wp:posOffset>
            </wp:positionV>
            <wp:extent cx="2990850" cy="2686050"/>
            <wp:effectExtent l="304800" t="323850" r="323850" b="323850"/>
            <wp:wrapTight wrapText="bothSides">
              <wp:wrapPolygon edited="0">
                <wp:start x="3164" y="-2604"/>
                <wp:lineTo x="-1238" y="-2298"/>
                <wp:lineTo x="-1238" y="153"/>
                <wp:lineTo x="-2201" y="153"/>
                <wp:lineTo x="-2201" y="22366"/>
                <wp:lineTo x="-275" y="23745"/>
                <wp:lineTo x="-138" y="24051"/>
                <wp:lineTo x="18711" y="24051"/>
                <wp:lineTo x="18848" y="23745"/>
                <wp:lineTo x="22013" y="22213"/>
                <wp:lineTo x="22150" y="22213"/>
                <wp:lineTo x="23526" y="19762"/>
                <wp:lineTo x="23801" y="14860"/>
                <wp:lineTo x="23801" y="153"/>
                <wp:lineTo x="21738" y="-2145"/>
                <wp:lineTo x="21600" y="-2604"/>
                <wp:lineTo x="3164" y="-2604"/>
              </wp:wrapPolygon>
            </wp:wrapTight>
            <wp:docPr id="6" name="Рисунок 6" descr="http://diesel.elcat.kg/uploads/monthly_02_2013/post-228425-1361290158.jpg">
              <a:hlinkClick xmlns:a="http://schemas.openxmlformats.org/drawingml/2006/main" r:id="rId1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://diesel.elcat.kg/uploads/monthly_02_2013/post-228425-1361290158.jpg">
                      <a:hlinkClick r:id="rId14"/>
                    </pic:cNvPr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209" t="20833" r="-654" b="15931"/>
                    <a:stretch/>
                  </pic:blipFill>
                  <pic:spPr bwMode="auto">
                    <a:xfrm>
                      <a:off x="0" y="0"/>
                      <a:ext cx="2990850" cy="26860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Учите малыша вылавливать предметы из воды. Налейте в таз воды и накидайте в него мелких предметов (можно использовать яйца из-под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киндеров</w:t>
      </w:r>
      <w:proofErr w:type="gramEnd"/>
      <w:r>
        <w:rPr>
          <w:rFonts w:ascii="Times New Roman" w:hAnsi="Times New Roman" w:cs="Times New Roman"/>
          <w:sz w:val="28"/>
          <w:szCs w:val="28"/>
        </w:rPr>
        <w:t>), дайте малышу маленькое ситечко с длинной ручкой и научите его ловить и перекладывать предметы.</w:t>
      </w:r>
    </w:p>
    <w:p w:rsidR="00063D8D" w:rsidRDefault="00063D8D" w:rsidP="00063D8D">
      <w:pPr>
        <w:pStyle w:val="a3"/>
        <w:numPr>
          <w:ilvl w:val="0"/>
          <w:numId w:val="3"/>
        </w:numPr>
        <w:spacing w:line="240" w:lineRule="auto"/>
        <w:ind w:left="-99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Выливая воду из бутылочки, предложите детям послушать, как журчит вода. Послушайте вместе с детьми, как капелька из пипетки ударяется о поверхность стола, железный поднос.</w:t>
      </w:r>
    </w:p>
    <w:p w:rsidR="00063D8D" w:rsidRDefault="00063D8D" w:rsidP="00063D8D">
      <w:pPr>
        <w:pStyle w:val="a3"/>
        <w:numPr>
          <w:ilvl w:val="0"/>
          <w:numId w:val="3"/>
        </w:numPr>
        <w:spacing w:line="240" w:lineRule="auto"/>
        <w:ind w:left="-99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Экспериментируем с разными съедобными веществами и водой. Пусть ребенок узнает, что и как растворяется в воде и как от этого меняется вода.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сравнения подойдут: соль, сахар, какая-нибудь крупа, мука, крахмал, кофе растворимый и нерастворимый, мед.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договоритесь с малышом, что во время ваших экспериментов он ничего на вкус </w:t>
      </w:r>
      <w:r w:rsidR="002B40E9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робовать не будет. Для этого у него будет другое время. Убедившись, что крупа не растворяется в воде – подчеркните, что вода не универсальный растворитель. Попробуйте, растворять соль или сахар в воде разной температуры.</w:t>
      </w:r>
      <w:r>
        <w:t xml:space="preserve"> </w:t>
      </w:r>
    </w:p>
    <w:p w:rsidR="00063D8D" w:rsidRDefault="00063D8D" w:rsidP="00063D8D">
      <w:pPr>
        <w:pStyle w:val="a3"/>
        <w:numPr>
          <w:ilvl w:val="0"/>
          <w:numId w:val="3"/>
        </w:numPr>
        <w:spacing w:line="240" w:lineRule="auto"/>
        <w:ind w:left="-99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Знакомим ребенка с разной температурой воды. Это тоже очень важно. Это можно сделать с пластиковыми бутылками. Налейте холодную воду, слегка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потеплее</w:t>
      </w:r>
      <w:proofErr w:type="gramEnd"/>
      <w:r>
        <w:rPr>
          <w:rFonts w:ascii="Times New Roman" w:hAnsi="Times New Roman" w:cs="Times New Roman"/>
          <w:sz w:val="28"/>
          <w:szCs w:val="28"/>
        </w:rPr>
        <w:t>, теплую, погорячей, горячую. Дайте ребенку потрогать бутылки. Назовите его ощущения словами, научите сравнивать – расставлять от самой холодной к самой горячей. Можно попробовать погружать пальчик в воду, налитую в стаканчик или выливать из бутылки на руку и сравнивать.</w:t>
      </w:r>
    </w:p>
    <w:p w:rsidR="00063D8D" w:rsidRDefault="00063D8D" w:rsidP="00063D8D">
      <w:pPr>
        <w:pStyle w:val="a3"/>
        <w:numPr>
          <w:ilvl w:val="0"/>
          <w:numId w:val="3"/>
        </w:numPr>
        <w:spacing w:line="240" w:lineRule="auto"/>
        <w:ind w:left="-993"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715645</wp:posOffset>
            </wp:positionV>
            <wp:extent cx="2584450" cy="2333625"/>
            <wp:effectExtent l="133350" t="95250" r="120650" b="161925"/>
            <wp:wrapTight wrapText="bothSides">
              <wp:wrapPolygon edited="0">
                <wp:start x="-796" y="-882"/>
                <wp:lineTo x="-1114" y="-529"/>
                <wp:lineTo x="-955" y="22922"/>
                <wp:lineTo x="22449" y="22922"/>
                <wp:lineTo x="22449" y="-882"/>
                <wp:lineTo x="-796" y="-882"/>
              </wp:wrapPolygon>
            </wp:wrapTight>
            <wp:docPr id="7" name="Рисунок 7" descr="http://www.fun4child.ru/uploads/posts/2012-10/1351182016_igrychki2.jpg">
              <a:hlinkClick xmlns:a="http://schemas.openxmlformats.org/drawingml/2006/main" r:id="rId1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http://www.fun4child.ru/uploads/posts/2012-10/1351182016_igrychki2.jpg">
                      <a:hlinkClick r:id="rId16"/>
                    </pic:cNvPr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75" r="3255" b="1716"/>
                    <a:stretch/>
                  </pic:blipFill>
                  <pic:spPr bwMode="auto">
                    <a:xfrm>
                      <a:off x="0" y="0"/>
                      <a:ext cx="2584450" cy="2333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Поняв, что вода может быть холодной и горячей, попробуйте сделать ее очень холодной и превратить в лед. Здесь можно сыграть просто в огромное количество игр:</w:t>
      </w:r>
    </w:p>
    <w:p w:rsidR="00063D8D" w:rsidRDefault="00063D8D" w:rsidP="00063D8D">
      <w:pPr>
        <w:spacing w:after="0" w:line="240" w:lineRule="auto"/>
        <w:ind w:left="-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Подкрасить и заморозить воду.</w:t>
      </w:r>
    </w:p>
    <w:p w:rsidR="00063D8D" w:rsidRDefault="00063D8D" w:rsidP="00063D8D">
      <w:pPr>
        <w:spacing w:after="0" w:line="240" w:lineRule="auto"/>
        <w:ind w:left="-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Замораживать воду в разных формочках различного размера и рисунка.</w:t>
      </w:r>
    </w:p>
    <w:p w:rsidR="00063D8D" w:rsidRDefault="00063D8D" w:rsidP="00063D8D">
      <w:pPr>
        <w:spacing w:after="0" w:line="240" w:lineRule="auto"/>
        <w:ind w:left="-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Можно замораживать воду, пряча в ней маленькие сюрпризы.</w:t>
      </w:r>
      <w:r>
        <w:t xml:space="preserve"> </w:t>
      </w:r>
    </w:p>
    <w:p w:rsidR="00063D8D" w:rsidRDefault="00063D8D" w:rsidP="00063D8D">
      <w:pPr>
        <w:spacing w:after="0" w:line="240" w:lineRule="auto"/>
        <w:ind w:left="-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Потом все это можно размораживать разными способами: на воздухе, в воде, на батарее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сравнивать, где и почему тает быстрее.</w:t>
      </w:r>
    </w:p>
    <w:p w:rsidR="00063D8D" w:rsidRDefault="00063D8D" w:rsidP="00063D8D">
      <w:pPr>
        <w:pStyle w:val="a3"/>
        <w:numPr>
          <w:ilvl w:val="0"/>
          <w:numId w:val="4"/>
        </w:numPr>
        <w:spacing w:after="0" w:line="240" w:lineRule="auto"/>
        <w:ind w:left="-992"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1048385</wp:posOffset>
            </wp:positionH>
            <wp:positionV relativeFrom="paragraph">
              <wp:posOffset>1095375</wp:posOffset>
            </wp:positionV>
            <wp:extent cx="2562225" cy="2695575"/>
            <wp:effectExtent l="304800" t="323850" r="333375" b="333375"/>
            <wp:wrapTight wrapText="bothSides">
              <wp:wrapPolygon edited="0">
                <wp:start x="3533" y="-2595"/>
                <wp:lineTo x="-1606" y="-2290"/>
                <wp:lineTo x="-1606" y="153"/>
                <wp:lineTo x="-2570" y="153"/>
                <wp:lineTo x="-2570" y="22287"/>
                <wp:lineTo x="-321" y="23813"/>
                <wp:lineTo x="-161" y="24119"/>
                <wp:lineTo x="18468" y="24119"/>
                <wp:lineTo x="18629" y="23813"/>
                <wp:lineTo x="22483" y="22134"/>
                <wp:lineTo x="22644" y="22134"/>
                <wp:lineTo x="23929" y="19692"/>
                <wp:lineTo x="24250" y="17249"/>
                <wp:lineTo x="24250" y="153"/>
                <wp:lineTo x="21841" y="-2137"/>
                <wp:lineTo x="21680" y="-2595"/>
                <wp:lineTo x="3533" y="-2595"/>
              </wp:wrapPolygon>
            </wp:wrapTight>
            <wp:docPr id="8" name="Рисунок 8" descr="http://fotodeti.ru/images/foto_b/227_0237.jpg">
              <a:hlinkClick xmlns:a="http://schemas.openxmlformats.org/drawingml/2006/main" r:id="rId1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ttp://fotodeti.ru/images/foto_b/227_0237.jpg">
                      <a:hlinkClick r:id="rId18"/>
                    </pic:cNvPr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637" b="4902"/>
                    <a:stretch/>
                  </pic:blipFill>
                  <pic:spPr bwMode="auto">
                    <a:xfrm>
                      <a:off x="0" y="0"/>
                      <a:ext cx="2562225" cy="26955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Некоторые предметы впитывают воду, некоторые ее отталкивают. Для этого вам пригодятся различные материалы – губка, небольшие кусочки газетной бумаги, картона, кальки, ткани, полиэтиленовой пленки. Будем наливать воду на различные материалы, можно записывать результаты – какие материалы воду отталкивают, какие впитывают полностью, а какие только часть воды. После проделанных опытов задайте ребенку такие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>: из какого материала лучше сделать зонтик, а что лучше использовать для уборки разлитой воды.</w:t>
      </w:r>
    </w:p>
    <w:p w:rsidR="00063D8D" w:rsidRDefault="00063D8D" w:rsidP="00063D8D">
      <w:pPr>
        <w:pStyle w:val="a3"/>
        <w:numPr>
          <w:ilvl w:val="0"/>
          <w:numId w:val="4"/>
        </w:numPr>
        <w:spacing w:line="240" w:lineRule="auto"/>
        <w:ind w:left="-99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Рассмотрите с детьми сухие камешки. Опустите их в ванну с водой. Поговорите с детьми о том, что камешки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тяжелые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они упали на дно. Достаньте камешки и сравните с сухими, вместе с детьми сделайте выводы. Что мокрые камешки изменили свой цвет.</w:t>
      </w:r>
    </w:p>
    <w:p w:rsidR="00E367F1" w:rsidRDefault="00063D8D" w:rsidP="002B40E9">
      <w:pPr>
        <w:pStyle w:val="a3"/>
        <w:numPr>
          <w:ilvl w:val="0"/>
          <w:numId w:val="4"/>
        </w:numPr>
        <w:spacing w:line="240" w:lineRule="auto"/>
        <w:ind w:left="-993" w:firstLine="0"/>
      </w:pPr>
      <w:r w:rsidRPr="002B40E9">
        <w:rPr>
          <w:rFonts w:ascii="Times New Roman" w:hAnsi="Times New Roman" w:cs="Times New Roman"/>
          <w:sz w:val="28"/>
          <w:szCs w:val="28"/>
        </w:rPr>
        <w:t>Необходимый инвентарь: контейнер для кубиков льда, чашка с слегка подкрашенной гуашью водой, пипетка, губка или салфетка. С помощью пипетки ребёнок переносит воду из чашки в контейнер для льда. Когда все ячейки заполнятся, можно собрать таким же способом воду обратно в чашку. В ходе эксперимента можно посчитать, сколько капель вмещае</w:t>
      </w:r>
      <w:r w:rsidR="002B40E9" w:rsidRPr="002B40E9">
        <w:rPr>
          <w:rFonts w:ascii="Times New Roman" w:hAnsi="Times New Roman" w:cs="Times New Roman"/>
          <w:sz w:val="28"/>
          <w:szCs w:val="28"/>
        </w:rPr>
        <w:t>тся в одну ячейку, в две и т.д.</w:t>
      </w:r>
    </w:p>
    <w:sectPr w:rsidR="00E367F1" w:rsidSect="00063D8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0473507B"/>
    <w:multiLevelType w:val="hybridMultilevel"/>
    <w:tmpl w:val="5FC22CBC"/>
    <w:lvl w:ilvl="0" w:tplc="04190007">
      <w:start w:val="1"/>
      <w:numFmt w:val="bullet"/>
      <w:lvlText w:val=""/>
      <w:lvlPicBulletId w:val="0"/>
      <w:lvlJc w:val="left"/>
      <w:pPr>
        <w:ind w:left="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">
    <w:nsid w:val="2CEF7F2F"/>
    <w:multiLevelType w:val="hybridMultilevel"/>
    <w:tmpl w:val="2E6E787C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B5635D9"/>
    <w:multiLevelType w:val="hybridMultilevel"/>
    <w:tmpl w:val="B6FC57A6"/>
    <w:lvl w:ilvl="0" w:tplc="04190001">
      <w:start w:val="1"/>
      <w:numFmt w:val="bullet"/>
      <w:lvlText w:val=""/>
      <w:lvlJc w:val="left"/>
      <w:pPr>
        <w:ind w:left="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3">
    <w:nsid w:val="65B06798"/>
    <w:multiLevelType w:val="hybridMultilevel"/>
    <w:tmpl w:val="5F024A96"/>
    <w:lvl w:ilvl="0" w:tplc="04190007">
      <w:start w:val="1"/>
      <w:numFmt w:val="bullet"/>
      <w:lvlText w:val=""/>
      <w:lvlPicBulletId w:val="0"/>
      <w:lvlJc w:val="left"/>
      <w:pPr>
        <w:ind w:left="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F2F"/>
    <w:rsid w:val="00063D8D"/>
    <w:rsid w:val="002B40E9"/>
    <w:rsid w:val="003C543D"/>
    <w:rsid w:val="0078036E"/>
    <w:rsid w:val="00B40F61"/>
    <w:rsid w:val="00E367F1"/>
    <w:rsid w:val="00FD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D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jpeg"/><Relationship Id="rId18" Type="http://schemas.openxmlformats.org/officeDocument/2006/relationships/hyperlink" Target="http://images.yandex.ru/yandsearch?text=%D1%8D%D0%BA%D1%81%D0%BF%D0%B5%D1%80%D0%B8%D0%BC%D0%B5%D0%BD%D1%82%20%D1%80%D0%B5%D0%B1%D0%B5%D0%BD%D0%BE%D0%BA%20%20%D1%81%20%20%D0%B2%D0%BE%D0%B4%D0%BE%D0%B9&amp;pos=16&amp;uinfo=sw-1349-sh-643-fw-1124-fh-448-pd-1&amp;rpt=simage&amp;img_url=http://fotodeti.ru/images/foto_b/227_0237.jp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mages.yandex.ru/yandsearch?text=%D0%B4%D0%BE%D1%88%D0%BA%D0%BE%D0%BB%D1%8C%D0%BD%D0%B8%D0%BA%20%20%D1%81%D0%BE%D0%B1%D0%B8%D1%80%D0%B0%D0%B5%D1%82%20%D0%B3%D0%B5%D0%BE%D0%BC%D0%B5%D1%82%D1%80%D0%B8%D1%87%D0%B5%D1%81%D0%BA%D0%B8%D0%B5%20%D1%84%D0%B8%D0%B3%D1%83%D1%80%D1%8B&amp;pos=8&amp;uinfo=sw-1349-sh-643-fw-1124-fh-448-pd-1&amp;rpt=simage&amp;img_url=http://www.img3.imgbb.ru/a/7/d/a7d33dd78bc2ed2930a5e5eb60804a61.gif" TargetMode="External"/><Relationship Id="rId12" Type="http://schemas.openxmlformats.org/officeDocument/2006/relationships/hyperlink" Target="http://images.yandex.ru/yandsearch?text=%D1%80%D0%B5%D0%B1%D0%B5%D0%BD%D0%BE%D0%BA%20%D0%B4%D0%BE%D1%81%D1%82%D0%B0%D0%B5%D1%82%20%D0%BA%D0%B0%D0%BC%D0%B5%D1%88%D0%BA%D0%B8%20%D1%81%D0%BE%20%D0%B4%D0%BD%D0%B0%20%D1%82%D0%B0%D1%80%D0%B5%D0%BB%D0%BA%D0%B8%20&amp;pos=15&amp;uinfo=sw-1349-sh-643-fw-1124-fh-448-pd-1&amp;rpt=simage&amp;img_url=http://cs23.babysfera.ru/1/8/7/7/22427405.141445675.jpeg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://images.yandex.ru/yandsearch?text=%D1%80%D0%B5%D0%B1%D0%B5%D0%BD%D0%BE%D0%BA%20%D0%B4%D0%B5%D0%BB%D0%B0%D0%B5%D1%82%20%D1%86%D0%B2%D0%B5%D1%82%D0%BD%D1%8B%D0%B5%20%D1%84%D0%B8%D0%B3%D1%83%D1%80%D0%BA%D0%B8%20%D0%B8%D0%B7%D0%BE%20%D0%BB%D1%8C%D0%B4%D0%B0&amp;pos=5&amp;uinfo=sw-1349-sh-643-fw-1124-fh-448-pd-1&amp;rpt=simage&amp;img_url=http://cs5250.vk.me/u161077947/-14/m_e1467470.jp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http://images.yandex.ru/yandsearch?text=%D0%B4%D0%BE%D1%88%D0%BA%D0%BE%D0%BB%D1%8C%D0%BD%D0%B8%D0%BA%20%20%D1%81%D0%BE%D0%B1%D0%B8%D1%80%D0%B0%D0%B5%D1%82%20%D0%B3%D0%B5%D0%BE%D0%BC%D0%B5%D1%82%D1%80%D0%B8%D1%87%D0%B5%D1%81%D0%BA%D0%B8%D0%B5%20%D1%84%D0%B8%D0%B3%D1%83%D1%80%D1%8B&amp;pos=15&amp;uinfo=sw-1349-sh-643-fw-1124-fh-448-pd-1&amp;rpt=simage&amp;img_url=http://stat17.privet.ru/lr/0a0cb1b40344ae3020454c47b7d20479" TargetMode="External"/><Relationship Id="rId15" Type="http://schemas.openxmlformats.org/officeDocument/2006/relationships/image" Target="media/image7.jpeg"/><Relationship Id="rId10" Type="http://schemas.openxmlformats.org/officeDocument/2006/relationships/hyperlink" Target="http://images.yandex.ru/yandsearch?source=wiz&amp;text=%D1%80%D0%B5%D0%B1%D0%B5%D0%BD%D0%BE%D0%BA%20%D0%BF%D0%B5%D1%80%D0%B5%D0%BB%D0%B8%D0%B2%D0%B0%D0%B5%D1%82%20%D0%B2%D0%BE%D0%B4%D1%83&amp;noreask=1&amp;pos=8&amp;rpt=simage&amp;lr=44&amp;uinfo=sw-1349-sh-643-fw-1124-fh-448-pd-1&amp;img_url=http://shkola7gnomov.ru/upload/image/Montessori-Pouring.jpg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images.yandex.ru/yandsearch?text=%D1%80%D0%B5%D0%B1%D0%B5%D0%BD%D0%BE%D0%BA%20%D0%B2%D1%8B%D0%BB%D0%B0%D0%B2%D0%BB%D0%B8%D0%B2%D0%B0%D0%B5%D1%82%20%D0%BA%D1%80%D1%83%D0%BF%D1%83%20%D0%B8%D0%B7%20%D0%B2%D0%BE%D0%B4%D1%8B&amp;pos=2&amp;uinfo=sw-1349-sh-643-fw-1124-fh-448-pd-1&amp;rpt=simage&amp;img_url=http://diesel.elcat.kg/uploads/monthly_02_2013/post-228425-1361290158.jpg" TargetMode="External"/><Relationship Id="rId22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1252</Words>
  <Characters>7139</Characters>
  <Application>Microsoft Office Word</Application>
  <DocSecurity>0</DocSecurity>
  <Lines>59</Lines>
  <Paragraphs>16</Paragraphs>
  <ScaleCrop>false</ScaleCrop>
  <Company>Hewlett-Packard</Company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Надюша</dc:creator>
  <cp:keywords/>
  <dc:description/>
  <cp:lastModifiedBy>Радуга</cp:lastModifiedBy>
  <cp:revision>5</cp:revision>
  <dcterms:created xsi:type="dcterms:W3CDTF">2014-10-04T08:54:00Z</dcterms:created>
  <dcterms:modified xsi:type="dcterms:W3CDTF">2014-10-06T06:39:00Z</dcterms:modified>
</cp:coreProperties>
</file>